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0067-01-2026-000449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Афанасьева Евгения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Афанасьев Е.В.,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2022-2024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7882/15/АС от 19.08.2025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 xml:space="preserve">10.09.2025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 Е.В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35428 от 15.01.2026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требование № 7882/15/АС о предоставлении документов (информации) от 19.08.2025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4433/13/413С от 10.11.2025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уведомление № 25608/13/413С от 01.12.2025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ч. 1 </w:t>
      </w:r>
      <w:r>
        <w:rPr>
          <w:rFonts w:ascii="Times New Roman" w:eastAsia="Times New Roman" w:hAnsi="Times New Roman" w:cs="Times New Roman"/>
        </w:rPr>
        <w:t>ст. 93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Документы, которые были истребованы в ходе налоговой проверки, представляются в течение 10 дней (20 дней - при налоговой проверке консолидированной группы </w:t>
      </w:r>
      <w:r>
        <w:rPr>
          <w:rFonts w:ascii="Times New Roman" w:eastAsia="Times New Roman" w:hAnsi="Times New Roman" w:cs="Times New Roman"/>
        </w:rPr>
        <w:t>налогоплательщиков, 30 дней - при налоговой проверке иностранного лица, подлежащего постановке на учет в налоговом органе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8346" w:history="1">
        <w:r>
          <w:rPr>
            <w:rFonts w:ascii="Times New Roman" w:eastAsia="Times New Roman" w:hAnsi="Times New Roman" w:cs="Times New Roman"/>
            <w:color w:val="0000EE"/>
          </w:rPr>
          <w:t>п. 4.6 ст. 83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 со дня получения соответствующего требования (ч. 3 ст. 93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Афанасьева Е.В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26.04.2025 года по делу № 5-527-2609/2025).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Афанасьева Евгения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0412365400675002002615146.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18.02.2026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5-200-2612/2026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  <w:style w:type="character" w:customStyle="1" w:styleId="cat-UserDefinedgrp-42rplc-23">
    <w:name w:val="cat-UserDefined grp-42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